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DCA" w:rsidRDefault="00292DCA" w:rsidP="00292DCA">
      <w:pPr>
        <w:pStyle w:val="Geenafstand"/>
        <w:jc w:val="center"/>
        <w:rPr>
          <w:b/>
          <w:sz w:val="36"/>
        </w:rPr>
      </w:pPr>
      <w:r w:rsidRPr="00373D82">
        <w:rPr>
          <w:b/>
          <w:sz w:val="36"/>
        </w:rPr>
        <w:t xml:space="preserve">Prijslijst Laserontharing </w:t>
      </w:r>
      <w:r>
        <w:rPr>
          <w:b/>
          <w:sz w:val="36"/>
        </w:rPr>
        <w:t>2021</w:t>
      </w:r>
      <w:r w:rsidRPr="00E06202">
        <w:rPr>
          <w:b/>
          <w:sz w:val="36"/>
        </w:rPr>
        <w:t xml:space="preserve"> </w:t>
      </w:r>
    </w:p>
    <w:p w:rsidR="00292DCA" w:rsidRPr="00E06202" w:rsidRDefault="00292DCA" w:rsidP="00292DCA">
      <w:pPr>
        <w:pStyle w:val="Geenafstand"/>
        <w:numPr>
          <w:ilvl w:val="0"/>
          <w:numId w:val="1"/>
        </w:numPr>
        <w:rPr>
          <w:b/>
          <w:sz w:val="36"/>
        </w:rPr>
      </w:pPr>
      <w:r>
        <w:rPr>
          <w:b/>
          <w:sz w:val="36"/>
        </w:rPr>
        <w:t>Heren -</w:t>
      </w:r>
    </w:p>
    <w:p w:rsidR="00292DCA" w:rsidRDefault="00292DCA" w:rsidP="00292DCA">
      <w:pPr>
        <w:pStyle w:val="Geenafstand"/>
        <w:ind w:left="2124" w:firstLine="708"/>
        <w:rPr>
          <w:b/>
          <w:sz w:val="28"/>
        </w:rPr>
      </w:pPr>
      <w:r w:rsidRPr="00373D82">
        <w:rPr>
          <w:b/>
          <w:i/>
          <w:color w:val="C00000"/>
          <w:sz w:val="24"/>
        </w:rPr>
        <w:t>Tarieven per behandeling</w:t>
      </w:r>
    </w:p>
    <w:p w:rsidR="00292DCA" w:rsidRDefault="00292DCA" w:rsidP="00292DCA">
      <w:pPr>
        <w:pStyle w:val="Geenafstand"/>
        <w:rPr>
          <w:b/>
          <w:sz w:val="28"/>
        </w:rPr>
      </w:pPr>
      <w:bookmarkStart w:id="0" w:name="_GoBack"/>
      <w:bookmarkEnd w:id="0"/>
    </w:p>
    <w:p w:rsidR="00292DCA" w:rsidRPr="00373D82" w:rsidRDefault="00292DCA" w:rsidP="00292DCA">
      <w:pPr>
        <w:pStyle w:val="Geenafstand"/>
        <w:rPr>
          <w:b/>
        </w:rPr>
      </w:pPr>
      <w:r w:rsidRPr="00373D82">
        <w:rPr>
          <w:b/>
          <w:sz w:val="28"/>
        </w:rPr>
        <w:t xml:space="preserve">Behandelingen </w:t>
      </w:r>
      <w:r w:rsidRPr="00373D82">
        <w:rPr>
          <w:b/>
          <w:sz w:val="28"/>
        </w:rPr>
        <w:tab/>
      </w:r>
      <w:r w:rsidRPr="00373D82">
        <w:rPr>
          <w:b/>
          <w:sz w:val="28"/>
        </w:rPr>
        <w:tab/>
      </w:r>
      <w:r w:rsidRPr="00373D82">
        <w:rPr>
          <w:b/>
          <w:sz w:val="28"/>
        </w:rPr>
        <w:tab/>
      </w:r>
      <w:r w:rsidRPr="00373D82">
        <w:rPr>
          <w:b/>
          <w:sz w:val="28"/>
        </w:rPr>
        <w:tab/>
      </w:r>
      <w:r w:rsidRPr="00373D82">
        <w:rPr>
          <w:b/>
          <w:sz w:val="28"/>
        </w:rPr>
        <w:tab/>
      </w:r>
      <w:r w:rsidRPr="00373D82">
        <w:rPr>
          <w:b/>
          <w:sz w:val="28"/>
        </w:rPr>
        <w:tab/>
      </w:r>
      <w:r w:rsidRPr="00373D82">
        <w:rPr>
          <w:b/>
          <w:sz w:val="28"/>
        </w:rPr>
        <w:tab/>
        <w:t>Duur</w:t>
      </w:r>
      <w:r w:rsidRPr="00373D82">
        <w:rPr>
          <w:b/>
          <w:sz w:val="28"/>
        </w:rPr>
        <w:tab/>
      </w:r>
      <w:r w:rsidRPr="00373D82">
        <w:rPr>
          <w:b/>
          <w:sz w:val="28"/>
        </w:rPr>
        <w:tab/>
        <w:t>Prijs</w:t>
      </w:r>
    </w:p>
    <w:tbl>
      <w:tblPr>
        <w:tblW w:w="0" w:type="auto"/>
        <w:tblCellSpacing w:w="0" w:type="dxa"/>
        <w:tblCellMar>
          <w:left w:w="0" w:type="dxa"/>
          <w:right w:w="0" w:type="dxa"/>
        </w:tblCellMar>
        <w:tblLook w:val="04A0" w:firstRow="1" w:lastRow="0" w:firstColumn="1" w:lastColumn="0" w:noHBand="0" w:noVBand="1"/>
      </w:tblPr>
      <w:tblGrid>
        <w:gridCol w:w="6365"/>
        <w:gridCol w:w="1423"/>
        <w:gridCol w:w="1274"/>
      </w:tblGrid>
      <w:tr w:rsidR="00292DCA" w:rsidRPr="00373D82" w:rsidTr="00E64138">
        <w:trPr>
          <w:tblCellSpacing w:w="0" w:type="dxa"/>
        </w:trPr>
        <w:tc>
          <w:tcPr>
            <w:tcW w:w="6365" w:type="dxa"/>
          </w:tcPr>
          <w:tbl>
            <w:tblPr>
              <w:tblW w:w="0" w:type="auto"/>
              <w:tblCellSpacing w:w="0" w:type="dxa"/>
              <w:tblCellMar>
                <w:left w:w="0" w:type="dxa"/>
                <w:right w:w="0" w:type="dxa"/>
              </w:tblCellMar>
              <w:tblLook w:val="04A0" w:firstRow="1" w:lastRow="0" w:firstColumn="1" w:lastColumn="0" w:noHBand="0" w:noVBand="1"/>
            </w:tblPr>
            <w:tblGrid>
              <w:gridCol w:w="4443"/>
              <w:gridCol w:w="934"/>
              <w:gridCol w:w="836"/>
            </w:tblGrid>
            <w:tr w:rsidR="00292DCA" w:rsidRPr="00373D82" w:rsidTr="00E64138">
              <w:trPr>
                <w:trHeight w:val="276"/>
                <w:tblCellSpacing w:w="0" w:type="dxa"/>
              </w:trPr>
              <w:tc>
                <w:tcPr>
                  <w:tcW w:w="4443" w:type="dxa"/>
                </w:tcPr>
                <w:p w:rsidR="00292DCA" w:rsidRPr="00373D82" w:rsidRDefault="00CB0247" w:rsidP="00CB0247">
                  <w:pPr>
                    <w:pStyle w:val="Geenafstand"/>
                    <w:rPr>
                      <w:lang w:eastAsia="nl-NL"/>
                    </w:rPr>
                  </w:pPr>
                  <w:r>
                    <w:rPr>
                      <w:lang w:eastAsia="nl-NL"/>
                    </w:rPr>
                    <w:t>Intake inclusief p</w:t>
                  </w:r>
                  <w:r w:rsidR="00292DCA" w:rsidRPr="00373D82">
                    <w:rPr>
                      <w:lang w:eastAsia="nl-NL"/>
                    </w:rPr>
                    <w:t>roefpuls</w:t>
                  </w:r>
                </w:p>
              </w:tc>
              <w:tc>
                <w:tcPr>
                  <w:tcW w:w="934" w:type="dxa"/>
                </w:tcPr>
                <w:p w:rsidR="00292DCA" w:rsidRPr="00373D82" w:rsidRDefault="00292DCA" w:rsidP="00E64138">
                  <w:pPr>
                    <w:pStyle w:val="Geenafstand"/>
                    <w:rPr>
                      <w:lang w:eastAsia="nl-NL"/>
                    </w:rPr>
                  </w:pPr>
                </w:p>
              </w:tc>
              <w:tc>
                <w:tcPr>
                  <w:tcW w:w="836" w:type="dxa"/>
                </w:tcPr>
                <w:p w:rsidR="00292DCA" w:rsidRPr="00373D82" w:rsidRDefault="00292DCA" w:rsidP="00E64138">
                  <w:pPr>
                    <w:pStyle w:val="Geenafstand"/>
                    <w:rPr>
                      <w:lang w:eastAsia="nl-NL"/>
                    </w:rPr>
                  </w:pPr>
                </w:p>
              </w:tc>
            </w:tr>
          </w:tbl>
          <w:p w:rsidR="00292DCA" w:rsidRPr="00373D82" w:rsidRDefault="00292DCA" w:rsidP="00E64138">
            <w:pPr>
              <w:pStyle w:val="Geenafstand"/>
              <w:rPr>
                <w:lang w:eastAsia="nl-NL"/>
              </w:rPr>
            </w:pPr>
          </w:p>
        </w:tc>
        <w:tc>
          <w:tcPr>
            <w:tcW w:w="1423" w:type="dxa"/>
          </w:tcPr>
          <w:p w:rsidR="00292DCA" w:rsidRPr="00373D82" w:rsidRDefault="00CB0247" w:rsidP="00E64138">
            <w:pPr>
              <w:pStyle w:val="Geenafstand"/>
              <w:rPr>
                <w:lang w:eastAsia="nl-NL"/>
              </w:rPr>
            </w:pPr>
            <w:r>
              <w:rPr>
                <w:lang w:eastAsia="nl-NL"/>
              </w:rPr>
              <w:t xml:space="preserve"> 30</w:t>
            </w:r>
            <w:r w:rsidR="00292DCA" w:rsidRPr="00373D82">
              <w:rPr>
                <w:lang w:eastAsia="nl-NL"/>
              </w:rPr>
              <w:t xml:space="preserve"> min</w:t>
            </w:r>
          </w:p>
        </w:tc>
        <w:tc>
          <w:tcPr>
            <w:tcW w:w="1274" w:type="dxa"/>
          </w:tcPr>
          <w:p w:rsidR="00292DCA" w:rsidRPr="00373D82" w:rsidRDefault="00292DCA" w:rsidP="00E64138">
            <w:pPr>
              <w:pStyle w:val="Geenafstand"/>
              <w:rPr>
                <w:lang w:eastAsia="nl-NL"/>
              </w:rPr>
            </w:pPr>
            <w:r w:rsidRPr="00373D82">
              <w:rPr>
                <w:lang w:eastAsia="nl-NL"/>
              </w:rPr>
              <w:t xml:space="preserve"> € 35,00</w:t>
            </w:r>
          </w:p>
        </w:tc>
      </w:tr>
    </w:tbl>
    <w:p w:rsidR="00292DCA" w:rsidRPr="00167C04" w:rsidRDefault="00292DCA" w:rsidP="00292DCA">
      <w:pPr>
        <w:pStyle w:val="Geenafstand"/>
        <w:rPr>
          <w:b/>
        </w:rPr>
      </w:pPr>
    </w:p>
    <w:p w:rsidR="00292DCA" w:rsidRPr="00373D82" w:rsidRDefault="00292DCA" w:rsidP="00292DCA">
      <w:pPr>
        <w:pStyle w:val="Geenafstand"/>
        <w:rPr>
          <w:b/>
          <w:sz w:val="28"/>
        </w:rPr>
      </w:pPr>
      <w:r w:rsidRPr="00373D82">
        <w:rPr>
          <w:b/>
          <w:sz w:val="28"/>
        </w:rPr>
        <w:t xml:space="preserve">Behandelingen </w:t>
      </w:r>
      <w:r>
        <w:rPr>
          <w:b/>
          <w:sz w:val="28"/>
        </w:rPr>
        <w:t>gezicht</w:t>
      </w:r>
      <w:r w:rsidRPr="00373D82">
        <w:rPr>
          <w:b/>
          <w:sz w:val="28"/>
        </w:rPr>
        <w:t xml:space="preserve"> – Heren </w:t>
      </w:r>
    </w:p>
    <w:tbl>
      <w:tblPr>
        <w:tblpPr w:leftFromText="141" w:rightFromText="141" w:vertAnchor="text" w:horzAnchor="margin" w:tblpY="34"/>
        <w:tblW w:w="0" w:type="auto"/>
        <w:tblCellSpacing w:w="0" w:type="dxa"/>
        <w:tblCellMar>
          <w:left w:w="0" w:type="dxa"/>
          <w:right w:w="0" w:type="dxa"/>
        </w:tblCellMar>
        <w:tblLook w:val="04A0" w:firstRow="1" w:lastRow="0" w:firstColumn="1" w:lastColumn="0" w:noHBand="0" w:noVBand="1"/>
      </w:tblPr>
      <w:tblGrid>
        <w:gridCol w:w="6365"/>
        <w:gridCol w:w="1423"/>
        <w:gridCol w:w="1274"/>
      </w:tblGrid>
      <w:tr w:rsidR="00292DCA" w:rsidRPr="00373D82" w:rsidTr="00292DCA">
        <w:trPr>
          <w:tblCellSpacing w:w="0" w:type="dxa"/>
        </w:trPr>
        <w:tc>
          <w:tcPr>
            <w:tcW w:w="6365" w:type="dxa"/>
            <w:hideMark/>
          </w:tcPr>
          <w:p w:rsidR="00292DCA" w:rsidRPr="00373D82" w:rsidRDefault="00292DCA" w:rsidP="00E64138">
            <w:pPr>
              <w:pStyle w:val="Geenafstand"/>
              <w:rPr>
                <w:rFonts w:ascii="Times New Roman" w:hAnsi="Times New Roman" w:cs="Times New Roman"/>
                <w:sz w:val="24"/>
                <w:szCs w:val="24"/>
                <w:lang w:eastAsia="nl-NL"/>
              </w:rPr>
            </w:pPr>
            <w:r w:rsidRPr="00373D82">
              <w:rPr>
                <w:rFonts w:ascii="Calibri" w:eastAsia="Times New Roman" w:hAnsi="Calibri" w:cs="Calibri"/>
                <w:lang w:eastAsia="nl-NL"/>
              </w:rPr>
              <w:t>Baard</w:t>
            </w:r>
          </w:p>
        </w:tc>
        <w:tc>
          <w:tcPr>
            <w:tcW w:w="1423" w:type="dxa"/>
            <w:hideMark/>
          </w:tcPr>
          <w:p w:rsidR="00292DCA" w:rsidRPr="00373D82" w:rsidRDefault="00292DCA" w:rsidP="00E64138">
            <w:pPr>
              <w:pStyle w:val="Geenafstand"/>
              <w:rPr>
                <w:rFonts w:ascii="Times New Roman" w:hAnsi="Times New Roman" w:cs="Times New Roman"/>
                <w:sz w:val="24"/>
                <w:szCs w:val="24"/>
                <w:lang w:eastAsia="nl-NL"/>
              </w:rPr>
            </w:pPr>
            <w:r w:rsidRPr="00373D82">
              <w:rPr>
                <w:lang w:eastAsia="nl-NL"/>
              </w:rPr>
              <w:t>30 min</w:t>
            </w:r>
          </w:p>
        </w:tc>
        <w:tc>
          <w:tcPr>
            <w:tcW w:w="1274" w:type="dxa"/>
            <w:hideMark/>
          </w:tcPr>
          <w:p w:rsidR="00292DCA" w:rsidRPr="00373D82" w:rsidRDefault="00292DCA" w:rsidP="00E64138">
            <w:pPr>
              <w:pStyle w:val="Geenafstand"/>
              <w:rPr>
                <w:rFonts w:ascii="Times New Roman" w:hAnsi="Times New Roman" w:cs="Times New Roman"/>
                <w:sz w:val="24"/>
                <w:szCs w:val="24"/>
                <w:lang w:eastAsia="nl-NL"/>
              </w:rPr>
            </w:pPr>
            <w:r>
              <w:rPr>
                <w:lang w:eastAsia="nl-NL"/>
              </w:rPr>
              <w:t>€ 135</w:t>
            </w:r>
            <w:r w:rsidRPr="00373D82">
              <w:rPr>
                <w:lang w:eastAsia="nl-NL"/>
              </w:rPr>
              <w:t>,00</w:t>
            </w:r>
          </w:p>
        </w:tc>
      </w:tr>
      <w:tr w:rsidR="00292DCA" w:rsidRPr="00373D82" w:rsidTr="00292DCA">
        <w:trPr>
          <w:tblCellSpacing w:w="0" w:type="dxa"/>
        </w:trPr>
        <w:tc>
          <w:tcPr>
            <w:tcW w:w="6365" w:type="dxa"/>
            <w:hideMark/>
          </w:tcPr>
          <w:p w:rsidR="00292DCA" w:rsidRPr="00373D82" w:rsidRDefault="00292DCA" w:rsidP="00E64138">
            <w:pPr>
              <w:pStyle w:val="Geenafstand"/>
              <w:rPr>
                <w:rFonts w:ascii="Times New Roman" w:hAnsi="Times New Roman" w:cs="Times New Roman"/>
                <w:sz w:val="24"/>
                <w:szCs w:val="24"/>
                <w:lang w:eastAsia="nl-NL"/>
              </w:rPr>
            </w:pPr>
            <w:r w:rsidRPr="00373D82">
              <w:rPr>
                <w:rFonts w:ascii="Calibri" w:eastAsia="Times New Roman" w:hAnsi="Calibri" w:cs="Calibri"/>
                <w:lang w:eastAsia="nl-NL"/>
              </w:rPr>
              <w:t>Bakkebaarden</w:t>
            </w:r>
          </w:p>
        </w:tc>
        <w:tc>
          <w:tcPr>
            <w:tcW w:w="1423" w:type="dxa"/>
            <w:hideMark/>
          </w:tcPr>
          <w:p w:rsidR="00292DCA" w:rsidRPr="00373D82" w:rsidRDefault="00292DCA" w:rsidP="00E64138">
            <w:pPr>
              <w:pStyle w:val="Geenafstand"/>
              <w:rPr>
                <w:rFonts w:ascii="Times New Roman" w:hAnsi="Times New Roman" w:cs="Times New Roman"/>
                <w:sz w:val="24"/>
                <w:szCs w:val="24"/>
                <w:lang w:eastAsia="nl-NL"/>
              </w:rPr>
            </w:pPr>
            <w:r w:rsidRPr="00373D82">
              <w:rPr>
                <w:lang w:eastAsia="nl-NL"/>
              </w:rPr>
              <w:t xml:space="preserve">15 min  </w:t>
            </w:r>
          </w:p>
        </w:tc>
        <w:tc>
          <w:tcPr>
            <w:tcW w:w="1274" w:type="dxa"/>
            <w:hideMark/>
          </w:tcPr>
          <w:p w:rsidR="00292DCA" w:rsidRPr="00373D82" w:rsidRDefault="00292DCA" w:rsidP="00E64138">
            <w:pPr>
              <w:pStyle w:val="Geenafstand"/>
              <w:rPr>
                <w:rFonts w:ascii="Times New Roman" w:hAnsi="Times New Roman" w:cs="Times New Roman"/>
                <w:sz w:val="24"/>
                <w:szCs w:val="24"/>
                <w:lang w:eastAsia="nl-NL"/>
              </w:rPr>
            </w:pPr>
            <w:r w:rsidRPr="00373D82">
              <w:rPr>
                <w:lang w:eastAsia="nl-NL"/>
              </w:rPr>
              <w:t>€ 80,00</w:t>
            </w:r>
          </w:p>
        </w:tc>
      </w:tr>
      <w:tr w:rsidR="00292DCA" w:rsidRPr="00373D82" w:rsidTr="00292DCA">
        <w:trPr>
          <w:tblCellSpacing w:w="0" w:type="dxa"/>
        </w:trPr>
        <w:tc>
          <w:tcPr>
            <w:tcW w:w="6365" w:type="dxa"/>
            <w:hideMark/>
          </w:tcPr>
          <w:p w:rsidR="00292DCA" w:rsidRPr="00373D82" w:rsidRDefault="00292DCA" w:rsidP="00E64138">
            <w:pPr>
              <w:pStyle w:val="Geenafstand"/>
              <w:rPr>
                <w:rFonts w:ascii="Times New Roman" w:hAnsi="Times New Roman" w:cs="Times New Roman"/>
                <w:sz w:val="24"/>
                <w:szCs w:val="24"/>
                <w:lang w:eastAsia="nl-NL"/>
              </w:rPr>
            </w:pPr>
            <w:r w:rsidRPr="00373D82">
              <w:rPr>
                <w:rFonts w:ascii="Calibri" w:eastAsia="Times New Roman" w:hAnsi="Calibri" w:cs="Calibri"/>
                <w:lang w:eastAsia="nl-NL"/>
              </w:rPr>
              <w:t>Hals</w:t>
            </w:r>
          </w:p>
        </w:tc>
        <w:tc>
          <w:tcPr>
            <w:tcW w:w="1423" w:type="dxa"/>
            <w:hideMark/>
          </w:tcPr>
          <w:p w:rsidR="00292DCA" w:rsidRPr="00373D82" w:rsidRDefault="00292DCA" w:rsidP="00E64138">
            <w:pPr>
              <w:pStyle w:val="Geenafstand"/>
              <w:rPr>
                <w:rFonts w:ascii="Times New Roman" w:hAnsi="Times New Roman" w:cs="Times New Roman"/>
                <w:sz w:val="24"/>
                <w:szCs w:val="24"/>
                <w:lang w:eastAsia="nl-NL"/>
              </w:rPr>
            </w:pPr>
            <w:r w:rsidRPr="00373D82">
              <w:rPr>
                <w:lang w:eastAsia="nl-NL"/>
              </w:rPr>
              <w:t xml:space="preserve">30 min  </w:t>
            </w:r>
          </w:p>
        </w:tc>
        <w:tc>
          <w:tcPr>
            <w:tcW w:w="1274" w:type="dxa"/>
            <w:hideMark/>
          </w:tcPr>
          <w:p w:rsidR="00292DCA" w:rsidRPr="00373D82" w:rsidRDefault="00292DCA" w:rsidP="00E64138">
            <w:pPr>
              <w:pStyle w:val="Geenafstand"/>
              <w:rPr>
                <w:rFonts w:ascii="Times New Roman" w:hAnsi="Times New Roman" w:cs="Times New Roman"/>
                <w:sz w:val="24"/>
                <w:szCs w:val="24"/>
                <w:lang w:eastAsia="nl-NL"/>
              </w:rPr>
            </w:pPr>
            <w:r>
              <w:rPr>
                <w:lang w:eastAsia="nl-NL"/>
              </w:rPr>
              <w:t>€ 99</w:t>
            </w:r>
            <w:r w:rsidRPr="00373D82">
              <w:rPr>
                <w:lang w:eastAsia="nl-NL"/>
              </w:rPr>
              <w:t>,00</w:t>
            </w:r>
          </w:p>
        </w:tc>
      </w:tr>
      <w:tr w:rsidR="00292DCA" w:rsidRPr="00373D82" w:rsidTr="00292DCA">
        <w:trPr>
          <w:tblCellSpacing w:w="0" w:type="dxa"/>
        </w:trPr>
        <w:tc>
          <w:tcPr>
            <w:tcW w:w="6365" w:type="dxa"/>
            <w:hideMark/>
          </w:tcPr>
          <w:p w:rsidR="00292DCA" w:rsidRPr="00373D82" w:rsidRDefault="00292DCA" w:rsidP="00E64138">
            <w:pPr>
              <w:pStyle w:val="Geenafstand"/>
              <w:rPr>
                <w:rFonts w:ascii="Times New Roman" w:hAnsi="Times New Roman" w:cs="Times New Roman"/>
                <w:sz w:val="24"/>
                <w:szCs w:val="24"/>
                <w:lang w:eastAsia="nl-NL"/>
              </w:rPr>
            </w:pPr>
            <w:r w:rsidRPr="00373D82">
              <w:rPr>
                <w:lang w:eastAsia="nl-NL"/>
              </w:rPr>
              <w:t>Jukbeenderen</w:t>
            </w:r>
          </w:p>
        </w:tc>
        <w:tc>
          <w:tcPr>
            <w:tcW w:w="1423" w:type="dxa"/>
            <w:hideMark/>
          </w:tcPr>
          <w:p w:rsidR="00292DCA" w:rsidRPr="00373D82" w:rsidRDefault="00292DCA" w:rsidP="00E64138">
            <w:pPr>
              <w:pStyle w:val="Geenafstand"/>
              <w:rPr>
                <w:rFonts w:ascii="Times New Roman" w:hAnsi="Times New Roman" w:cs="Times New Roman"/>
                <w:sz w:val="24"/>
                <w:szCs w:val="24"/>
                <w:lang w:eastAsia="nl-NL"/>
              </w:rPr>
            </w:pPr>
            <w:r w:rsidRPr="00373D82">
              <w:rPr>
                <w:lang w:eastAsia="nl-NL"/>
              </w:rPr>
              <w:t>15 min</w:t>
            </w:r>
          </w:p>
        </w:tc>
        <w:tc>
          <w:tcPr>
            <w:tcW w:w="1274" w:type="dxa"/>
            <w:hideMark/>
          </w:tcPr>
          <w:p w:rsidR="00292DCA" w:rsidRPr="00373D82" w:rsidRDefault="00292DCA" w:rsidP="00E64138">
            <w:pPr>
              <w:pStyle w:val="Geenafstand"/>
              <w:rPr>
                <w:rFonts w:ascii="Times New Roman" w:hAnsi="Times New Roman" w:cs="Times New Roman"/>
                <w:sz w:val="24"/>
                <w:szCs w:val="24"/>
                <w:lang w:eastAsia="nl-NL"/>
              </w:rPr>
            </w:pPr>
            <w:r>
              <w:rPr>
                <w:lang w:eastAsia="nl-NL"/>
              </w:rPr>
              <w:t>€ 60</w:t>
            </w:r>
            <w:r w:rsidRPr="00373D82">
              <w:rPr>
                <w:lang w:eastAsia="nl-NL"/>
              </w:rPr>
              <w:t>,00</w:t>
            </w:r>
          </w:p>
        </w:tc>
      </w:tr>
      <w:tr w:rsidR="00292DCA" w:rsidRPr="00373D82" w:rsidTr="00292DCA">
        <w:trPr>
          <w:tblCellSpacing w:w="0" w:type="dxa"/>
        </w:trPr>
        <w:tc>
          <w:tcPr>
            <w:tcW w:w="6365" w:type="dxa"/>
            <w:hideMark/>
          </w:tcPr>
          <w:p w:rsidR="00292DCA" w:rsidRPr="00373D82" w:rsidRDefault="00292DCA" w:rsidP="00E64138">
            <w:pPr>
              <w:pStyle w:val="Geenafstand"/>
              <w:rPr>
                <w:rFonts w:ascii="Times New Roman" w:hAnsi="Times New Roman" w:cs="Times New Roman"/>
                <w:sz w:val="24"/>
                <w:szCs w:val="24"/>
                <w:lang w:eastAsia="nl-NL"/>
              </w:rPr>
            </w:pPr>
            <w:r w:rsidRPr="00373D82">
              <w:rPr>
                <w:lang w:eastAsia="nl-NL"/>
              </w:rPr>
              <w:t>Oren</w:t>
            </w:r>
          </w:p>
        </w:tc>
        <w:tc>
          <w:tcPr>
            <w:tcW w:w="1423" w:type="dxa"/>
            <w:hideMark/>
          </w:tcPr>
          <w:p w:rsidR="00292DCA" w:rsidRPr="00373D82" w:rsidRDefault="00292DCA" w:rsidP="00E64138">
            <w:pPr>
              <w:pStyle w:val="Geenafstand"/>
              <w:rPr>
                <w:rFonts w:ascii="Times New Roman" w:hAnsi="Times New Roman" w:cs="Times New Roman"/>
                <w:sz w:val="24"/>
                <w:szCs w:val="24"/>
                <w:lang w:eastAsia="nl-NL"/>
              </w:rPr>
            </w:pPr>
            <w:r w:rsidRPr="00373D82">
              <w:rPr>
                <w:lang w:eastAsia="nl-NL"/>
              </w:rPr>
              <w:t>15 min</w:t>
            </w:r>
          </w:p>
        </w:tc>
        <w:tc>
          <w:tcPr>
            <w:tcW w:w="1274" w:type="dxa"/>
            <w:hideMark/>
          </w:tcPr>
          <w:p w:rsidR="00292DCA" w:rsidRPr="00373D82" w:rsidRDefault="00292DCA" w:rsidP="00E64138">
            <w:pPr>
              <w:pStyle w:val="Geenafstand"/>
              <w:rPr>
                <w:rFonts w:ascii="Times New Roman" w:hAnsi="Times New Roman" w:cs="Times New Roman"/>
                <w:sz w:val="24"/>
                <w:szCs w:val="24"/>
                <w:lang w:eastAsia="nl-NL"/>
              </w:rPr>
            </w:pPr>
            <w:r>
              <w:rPr>
                <w:lang w:eastAsia="nl-NL"/>
              </w:rPr>
              <w:t>€ 50</w:t>
            </w:r>
            <w:r w:rsidRPr="00373D82">
              <w:rPr>
                <w:lang w:eastAsia="nl-NL"/>
              </w:rPr>
              <w:t>,00</w:t>
            </w:r>
          </w:p>
        </w:tc>
      </w:tr>
      <w:tr w:rsidR="00292DCA" w:rsidRPr="00373D82" w:rsidTr="00292DCA">
        <w:trPr>
          <w:tblCellSpacing w:w="0" w:type="dxa"/>
        </w:trPr>
        <w:tc>
          <w:tcPr>
            <w:tcW w:w="6365" w:type="dxa"/>
            <w:hideMark/>
          </w:tcPr>
          <w:p w:rsidR="00292DCA" w:rsidRPr="00373D82" w:rsidRDefault="00292DCA" w:rsidP="00E64138">
            <w:pPr>
              <w:pStyle w:val="Geenafstand"/>
              <w:rPr>
                <w:rFonts w:ascii="Times New Roman" w:hAnsi="Times New Roman" w:cs="Times New Roman"/>
                <w:sz w:val="24"/>
                <w:szCs w:val="24"/>
                <w:lang w:eastAsia="nl-NL"/>
              </w:rPr>
            </w:pPr>
            <w:r w:rsidRPr="00373D82">
              <w:rPr>
                <w:lang w:eastAsia="nl-NL"/>
              </w:rPr>
              <w:t>Tussen wenkbrauwen</w:t>
            </w:r>
          </w:p>
        </w:tc>
        <w:tc>
          <w:tcPr>
            <w:tcW w:w="1423" w:type="dxa"/>
            <w:hideMark/>
          </w:tcPr>
          <w:p w:rsidR="00292DCA" w:rsidRPr="00373D82" w:rsidRDefault="00292DCA" w:rsidP="00E64138">
            <w:pPr>
              <w:pStyle w:val="Geenafstand"/>
              <w:rPr>
                <w:rFonts w:ascii="Times New Roman" w:hAnsi="Times New Roman" w:cs="Times New Roman"/>
                <w:sz w:val="24"/>
                <w:szCs w:val="24"/>
                <w:lang w:eastAsia="nl-NL"/>
              </w:rPr>
            </w:pPr>
            <w:r w:rsidRPr="00373D82">
              <w:rPr>
                <w:lang w:eastAsia="nl-NL"/>
              </w:rPr>
              <w:t xml:space="preserve">15 min </w:t>
            </w:r>
          </w:p>
        </w:tc>
        <w:tc>
          <w:tcPr>
            <w:tcW w:w="1274" w:type="dxa"/>
            <w:hideMark/>
          </w:tcPr>
          <w:p w:rsidR="00292DCA" w:rsidRPr="00373D82" w:rsidRDefault="00292DCA" w:rsidP="00E64138">
            <w:pPr>
              <w:pStyle w:val="Geenafstand"/>
              <w:rPr>
                <w:rFonts w:ascii="Times New Roman" w:hAnsi="Times New Roman" w:cs="Times New Roman"/>
                <w:sz w:val="24"/>
                <w:szCs w:val="24"/>
                <w:lang w:eastAsia="nl-NL"/>
              </w:rPr>
            </w:pPr>
            <w:r w:rsidRPr="00373D82">
              <w:rPr>
                <w:lang w:eastAsia="nl-NL"/>
              </w:rPr>
              <w:t>€ 40,00</w:t>
            </w:r>
          </w:p>
        </w:tc>
      </w:tr>
    </w:tbl>
    <w:p w:rsidR="00292DCA" w:rsidRPr="00167C04" w:rsidRDefault="00292DCA" w:rsidP="00292DCA">
      <w:pPr>
        <w:pStyle w:val="Geenafstand"/>
        <w:rPr>
          <w:b/>
        </w:rPr>
      </w:pPr>
    </w:p>
    <w:tbl>
      <w:tblPr>
        <w:tblpPr w:leftFromText="141" w:rightFromText="141" w:vertAnchor="text" w:horzAnchor="margin" w:tblpY="81"/>
        <w:tblW w:w="9064" w:type="dxa"/>
        <w:tblCellSpacing w:w="0" w:type="dxa"/>
        <w:tblCellMar>
          <w:left w:w="0" w:type="dxa"/>
          <w:right w:w="0" w:type="dxa"/>
        </w:tblCellMar>
        <w:tblLook w:val="04A0" w:firstRow="1" w:lastRow="0" w:firstColumn="1" w:lastColumn="0" w:noHBand="0" w:noVBand="1"/>
      </w:tblPr>
      <w:tblGrid>
        <w:gridCol w:w="6366"/>
        <w:gridCol w:w="1423"/>
        <w:gridCol w:w="1275"/>
      </w:tblGrid>
      <w:tr w:rsidR="00292DCA" w:rsidRPr="00373D82" w:rsidTr="00292DCA">
        <w:trPr>
          <w:tblCellSpacing w:w="0" w:type="dxa"/>
        </w:trPr>
        <w:tc>
          <w:tcPr>
            <w:tcW w:w="6366" w:type="dxa"/>
          </w:tcPr>
          <w:p w:rsidR="00292DCA" w:rsidRPr="00373D82" w:rsidRDefault="00292DCA" w:rsidP="00E64138">
            <w:pPr>
              <w:spacing w:after="0" w:line="240" w:lineRule="auto"/>
              <w:rPr>
                <w:rFonts w:eastAsia="Times New Roman" w:cstheme="minorHAnsi"/>
                <w:b/>
                <w:lang w:eastAsia="nl-NL"/>
              </w:rPr>
            </w:pPr>
            <w:r w:rsidRPr="00373D82">
              <w:rPr>
                <w:rFonts w:eastAsia="Times New Roman" w:cstheme="minorHAnsi"/>
                <w:b/>
                <w:sz w:val="28"/>
                <w:lang w:eastAsia="nl-NL"/>
              </w:rPr>
              <w:t xml:space="preserve">Behandelingen lichaam – Heren </w:t>
            </w:r>
          </w:p>
        </w:tc>
        <w:tc>
          <w:tcPr>
            <w:tcW w:w="1423" w:type="dxa"/>
          </w:tcPr>
          <w:p w:rsidR="00292DCA" w:rsidRPr="00373D82" w:rsidRDefault="00292DCA" w:rsidP="00E64138">
            <w:pPr>
              <w:spacing w:after="0" w:line="240" w:lineRule="auto"/>
              <w:rPr>
                <w:rFonts w:eastAsia="Times New Roman" w:cstheme="minorHAnsi"/>
                <w:lang w:eastAsia="nl-NL"/>
              </w:rPr>
            </w:pPr>
          </w:p>
        </w:tc>
        <w:tc>
          <w:tcPr>
            <w:tcW w:w="1275" w:type="dxa"/>
          </w:tcPr>
          <w:p w:rsidR="00292DCA" w:rsidRPr="00373D82" w:rsidRDefault="00292DCA" w:rsidP="00E64138">
            <w:pPr>
              <w:spacing w:after="0" w:line="240" w:lineRule="auto"/>
              <w:rPr>
                <w:rFonts w:eastAsia="Times New Roman" w:cstheme="minorHAnsi"/>
                <w:lang w:eastAsia="nl-NL"/>
              </w:rPr>
            </w:pPr>
          </w:p>
        </w:tc>
      </w:tr>
      <w:tr w:rsidR="00292DCA" w:rsidRPr="00373D82" w:rsidTr="00292DCA">
        <w:trPr>
          <w:tblCellSpacing w:w="0" w:type="dxa"/>
        </w:trPr>
        <w:tc>
          <w:tcPr>
            <w:tcW w:w="6366"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 xml:space="preserve">Borst </w:t>
            </w:r>
          </w:p>
        </w:tc>
        <w:tc>
          <w:tcPr>
            <w:tcW w:w="1423"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45 min</w:t>
            </w:r>
          </w:p>
        </w:tc>
        <w:tc>
          <w:tcPr>
            <w:tcW w:w="1275"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 xml:space="preserve">€ </w:t>
            </w:r>
            <w:r>
              <w:rPr>
                <w:rFonts w:eastAsia="Times New Roman" w:cstheme="minorHAnsi"/>
                <w:lang w:eastAsia="nl-NL"/>
              </w:rPr>
              <w:t>199</w:t>
            </w:r>
            <w:r w:rsidRPr="00373D82">
              <w:rPr>
                <w:rFonts w:eastAsia="Times New Roman" w:cstheme="minorHAnsi"/>
                <w:lang w:eastAsia="nl-NL"/>
              </w:rPr>
              <w:t>,00</w:t>
            </w:r>
          </w:p>
        </w:tc>
      </w:tr>
      <w:tr w:rsidR="00292DCA" w:rsidRPr="00373D82" w:rsidTr="00292DCA">
        <w:trPr>
          <w:tblCellSpacing w:w="0" w:type="dxa"/>
        </w:trPr>
        <w:tc>
          <w:tcPr>
            <w:tcW w:w="6366"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 xml:space="preserve">Buik </w:t>
            </w:r>
          </w:p>
        </w:tc>
        <w:tc>
          <w:tcPr>
            <w:tcW w:w="1423"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30 min</w:t>
            </w:r>
          </w:p>
        </w:tc>
        <w:tc>
          <w:tcPr>
            <w:tcW w:w="1275" w:type="dxa"/>
          </w:tcPr>
          <w:p w:rsidR="00292DCA" w:rsidRPr="00373D82" w:rsidRDefault="00292DCA" w:rsidP="00E64138">
            <w:pPr>
              <w:spacing w:after="0" w:line="240" w:lineRule="auto"/>
              <w:rPr>
                <w:rFonts w:eastAsia="Times New Roman" w:cstheme="minorHAnsi"/>
                <w:lang w:eastAsia="nl-NL"/>
              </w:rPr>
            </w:pPr>
            <w:r>
              <w:rPr>
                <w:rFonts w:eastAsia="Times New Roman" w:cstheme="minorHAnsi"/>
                <w:lang w:eastAsia="nl-NL"/>
              </w:rPr>
              <w:t>€ 139</w:t>
            </w:r>
            <w:r w:rsidRPr="00373D82">
              <w:rPr>
                <w:rFonts w:eastAsia="Times New Roman" w:cstheme="minorHAnsi"/>
                <w:lang w:eastAsia="nl-NL"/>
              </w:rPr>
              <w:t>,00</w:t>
            </w:r>
          </w:p>
        </w:tc>
      </w:tr>
      <w:tr w:rsidR="00292DCA" w:rsidRPr="00373D82" w:rsidTr="00292DCA">
        <w:trPr>
          <w:tblCellSpacing w:w="0" w:type="dxa"/>
        </w:trPr>
        <w:tc>
          <w:tcPr>
            <w:tcW w:w="6366"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Flanken</w:t>
            </w:r>
          </w:p>
        </w:tc>
        <w:tc>
          <w:tcPr>
            <w:tcW w:w="1423"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30 min</w:t>
            </w:r>
          </w:p>
        </w:tc>
        <w:tc>
          <w:tcPr>
            <w:tcW w:w="1275" w:type="dxa"/>
          </w:tcPr>
          <w:p w:rsidR="00292DCA" w:rsidRPr="00373D82" w:rsidRDefault="00292DCA" w:rsidP="00E64138">
            <w:pPr>
              <w:spacing w:after="0" w:line="240" w:lineRule="auto"/>
              <w:rPr>
                <w:rFonts w:eastAsia="Times New Roman" w:cstheme="minorHAnsi"/>
                <w:lang w:eastAsia="nl-NL"/>
              </w:rPr>
            </w:pPr>
            <w:r>
              <w:rPr>
                <w:rFonts w:eastAsia="Times New Roman" w:cstheme="minorHAnsi"/>
                <w:lang w:eastAsia="nl-NL"/>
              </w:rPr>
              <w:t>€ 139</w:t>
            </w:r>
            <w:r w:rsidRPr="00373D82">
              <w:rPr>
                <w:rFonts w:eastAsia="Times New Roman" w:cstheme="minorHAnsi"/>
                <w:lang w:eastAsia="nl-NL"/>
              </w:rPr>
              <w:t>,00</w:t>
            </w:r>
          </w:p>
        </w:tc>
      </w:tr>
      <w:tr w:rsidR="00292DCA" w:rsidRPr="00373D82" w:rsidTr="00292DCA">
        <w:trPr>
          <w:tblCellSpacing w:w="0" w:type="dxa"/>
        </w:trPr>
        <w:tc>
          <w:tcPr>
            <w:tcW w:w="6366"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 xml:space="preserve">Schouders </w:t>
            </w:r>
          </w:p>
        </w:tc>
        <w:tc>
          <w:tcPr>
            <w:tcW w:w="1423"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30 min</w:t>
            </w:r>
          </w:p>
        </w:tc>
        <w:tc>
          <w:tcPr>
            <w:tcW w:w="1275" w:type="dxa"/>
          </w:tcPr>
          <w:p w:rsidR="00292DCA" w:rsidRPr="00373D82" w:rsidRDefault="00292DCA" w:rsidP="00E64138">
            <w:pPr>
              <w:spacing w:after="0" w:line="240" w:lineRule="auto"/>
              <w:rPr>
                <w:rFonts w:eastAsia="Times New Roman" w:cstheme="minorHAnsi"/>
                <w:lang w:eastAsia="nl-NL"/>
              </w:rPr>
            </w:pPr>
            <w:r>
              <w:rPr>
                <w:rFonts w:eastAsia="Times New Roman" w:cstheme="minorHAnsi"/>
                <w:lang w:eastAsia="nl-NL"/>
              </w:rPr>
              <w:t>€ 149</w:t>
            </w:r>
            <w:r w:rsidRPr="00373D82">
              <w:rPr>
                <w:rFonts w:eastAsia="Times New Roman" w:cstheme="minorHAnsi"/>
                <w:lang w:eastAsia="nl-NL"/>
              </w:rPr>
              <w:t>,00</w:t>
            </w:r>
          </w:p>
        </w:tc>
      </w:tr>
      <w:tr w:rsidR="00292DCA" w:rsidRPr="00373D82" w:rsidTr="00292DCA">
        <w:trPr>
          <w:tblCellSpacing w:w="0" w:type="dxa"/>
        </w:trPr>
        <w:tc>
          <w:tcPr>
            <w:tcW w:w="6366"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Onderrug</w:t>
            </w:r>
          </w:p>
        </w:tc>
        <w:tc>
          <w:tcPr>
            <w:tcW w:w="1423"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 xml:space="preserve">15 min </w:t>
            </w:r>
          </w:p>
        </w:tc>
        <w:tc>
          <w:tcPr>
            <w:tcW w:w="1275" w:type="dxa"/>
          </w:tcPr>
          <w:p w:rsidR="00292DCA" w:rsidRPr="00373D82" w:rsidRDefault="00292DCA" w:rsidP="00E64138">
            <w:pPr>
              <w:spacing w:after="0" w:line="240" w:lineRule="auto"/>
              <w:rPr>
                <w:rFonts w:eastAsia="Times New Roman" w:cstheme="minorHAnsi"/>
                <w:lang w:eastAsia="nl-NL"/>
              </w:rPr>
            </w:pPr>
            <w:r>
              <w:rPr>
                <w:rFonts w:eastAsia="Times New Roman" w:cstheme="minorHAnsi"/>
                <w:lang w:eastAsia="nl-NL"/>
              </w:rPr>
              <w:t>€ 139</w:t>
            </w:r>
            <w:r w:rsidRPr="00373D82">
              <w:rPr>
                <w:rFonts w:eastAsia="Times New Roman" w:cstheme="minorHAnsi"/>
                <w:lang w:eastAsia="nl-NL"/>
              </w:rPr>
              <w:t>,00</w:t>
            </w:r>
          </w:p>
        </w:tc>
      </w:tr>
      <w:tr w:rsidR="00292DCA" w:rsidRPr="00373D82" w:rsidTr="00292DCA">
        <w:trPr>
          <w:tblCellSpacing w:w="0" w:type="dxa"/>
        </w:trPr>
        <w:tc>
          <w:tcPr>
            <w:tcW w:w="6366"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Rug tot taille</w:t>
            </w:r>
          </w:p>
        </w:tc>
        <w:tc>
          <w:tcPr>
            <w:tcW w:w="1423"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60 min</w:t>
            </w:r>
          </w:p>
        </w:tc>
        <w:tc>
          <w:tcPr>
            <w:tcW w:w="1275"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 xml:space="preserve">€ </w:t>
            </w:r>
            <w:r>
              <w:rPr>
                <w:rFonts w:eastAsia="Times New Roman" w:cstheme="minorHAnsi"/>
                <w:lang w:eastAsia="nl-NL"/>
              </w:rPr>
              <w:t>249</w:t>
            </w:r>
            <w:r w:rsidRPr="00373D82">
              <w:rPr>
                <w:rFonts w:eastAsia="Times New Roman" w:cstheme="minorHAnsi"/>
                <w:lang w:eastAsia="nl-NL"/>
              </w:rPr>
              <w:t>,00</w:t>
            </w:r>
          </w:p>
        </w:tc>
      </w:tr>
      <w:tr w:rsidR="00292DCA" w:rsidRPr="00373D82" w:rsidTr="00292DCA">
        <w:trPr>
          <w:tblCellSpacing w:w="0" w:type="dxa"/>
        </w:trPr>
        <w:tc>
          <w:tcPr>
            <w:tcW w:w="6366"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 xml:space="preserve">Genitaal </w:t>
            </w:r>
          </w:p>
        </w:tc>
        <w:tc>
          <w:tcPr>
            <w:tcW w:w="1423"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30 min</w:t>
            </w:r>
          </w:p>
        </w:tc>
        <w:tc>
          <w:tcPr>
            <w:tcW w:w="1275"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€ 220,00</w:t>
            </w:r>
          </w:p>
        </w:tc>
      </w:tr>
      <w:tr w:rsidR="00292DCA" w:rsidRPr="00373D82" w:rsidTr="00292DCA">
        <w:trPr>
          <w:tblCellSpacing w:w="0" w:type="dxa"/>
        </w:trPr>
        <w:tc>
          <w:tcPr>
            <w:tcW w:w="6366"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Billen</w:t>
            </w:r>
          </w:p>
        </w:tc>
        <w:tc>
          <w:tcPr>
            <w:tcW w:w="1423"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 xml:space="preserve">30 min </w:t>
            </w:r>
          </w:p>
        </w:tc>
        <w:tc>
          <w:tcPr>
            <w:tcW w:w="1275" w:type="dxa"/>
          </w:tcPr>
          <w:p w:rsidR="00292DCA" w:rsidRPr="00373D82" w:rsidRDefault="00292DCA" w:rsidP="00E64138">
            <w:pPr>
              <w:spacing w:after="0" w:line="240" w:lineRule="auto"/>
              <w:rPr>
                <w:rFonts w:eastAsia="Times New Roman" w:cstheme="minorHAnsi"/>
                <w:lang w:eastAsia="nl-NL"/>
              </w:rPr>
            </w:pPr>
            <w:r>
              <w:rPr>
                <w:rFonts w:eastAsia="Times New Roman" w:cstheme="minorHAnsi"/>
                <w:lang w:eastAsia="nl-NL"/>
              </w:rPr>
              <w:t>€ 189</w:t>
            </w:r>
            <w:r w:rsidRPr="00373D82">
              <w:rPr>
                <w:rFonts w:eastAsia="Times New Roman" w:cstheme="minorHAnsi"/>
                <w:lang w:eastAsia="nl-NL"/>
              </w:rPr>
              <w:t>.00</w:t>
            </w:r>
          </w:p>
        </w:tc>
      </w:tr>
      <w:tr w:rsidR="00292DCA" w:rsidRPr="00373D82" w:rsidTr="00292DCA">
        <w:trPr>
          <w:tblCellSpacing w:w="0" w:type="dxa"/>
        </w:trPr>
        <w:tc>
          <w:tcPr>
            <w:tcW w:w="6366"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 xml:space="preserve">Nek </w:t>
            </w:r>
          </w:p>
        </w:tc>
        <w:tc>
          <w:tcPr>
            <w:tcW w:w="1423"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 xml:space="preserve">15 min </w:t>
            </w:r>
          </w:p>
        </w:tc>
        <w:tc>
          <w:tcPr>
            <w:tcW w:w="1275" w:type="dxa"/>
          </w:tcPr>
          <w:p w:rsidR="00292DCA" w:rsidRPr="00373D82" w:rsidRDefault="00292DCA" w:rsidP="00E64138">
            <w:pPr>
              <w:spacing w:after="0" w:line="240" w:lineRule="auto"/>
              <w:rPr>
                <w:rFonts w:eastAsia="Times New Roman" w:cstheme="minorHAnsi"/>
                <w:lang w:eastAsia="nl-NL"/>
              </w:rPr>
            </w:pPr>
            <w:r>
              <w:rPr>
                <w:rFonts w:eastAsia="Times New Roman" w:cstheme="minorHAnsi"/>
                <w:lang w:eastAsia="nl-NL"/>
              </w:rPr>
              <w:t>€ 75</w:t>
            </w:r>
            <w:r w:rsidRPr="00373D82">
              <w:rPr>
                <w:rFonts w:eastAsia="Times New Roman" w:cstheme="minorHAnsi"/>
                <w:lang w:eastAsia="nl-NL"/>
              </w:rPr>
              <w:t>,00</w:t>
            </w:r>
          </w:p>
        </w:tc>
      </w:tr>
      <w:tr w:rsidR="00292DCA" w:rsidRPr="00373D82" w:rsidTr="00292DCA">
        <w:trPr>
          <w:tblCellSpacing w:w="0" w:type="dxa"/>
        </w:trPr>
        <w:tc>
          <w:tcPr>
            <w:tcW w:w="6366"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 xml:space="preserve">Bovenarmen </w:t>
            </w:r>
          </w:p>
        </w:tc>
        <w:tc>
          <w:tcPr>
            <w:tcW w:w="1423"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 xml:space="preserve">30 min </w:t>
            </w:r>
          </w:p>
        </w:tc>
        <w:tc>
          <w:tcPr>
            <w:tcW w:w="1275" w:type="dxa"/>
          </w:tcPr>
          <w:p w:rsidR="00292DCA" w:rsidRPr="00373D82" w:rsidRDefault="00292DCA" w:rsidP="00E64138">
            <w:pPr>
              <w:spacing w:after="0" w:line="240" w:lineRule="auto"/>
              <w:rPr>
                <w:rFonts w:eastAsia="Times New Roman" w:cstheme="minorHAnsi"/>
                <w:lang w:eastAsia="nl-NL"/>
              </w:rPr>
            </w:pPr>
            <w:r>
              <w:rPr>
                <w:rFonts w:eastAsia="Times New Roman" w:cstheme="minorHAnsi"/>
                <w:lang w:eastAsia="nl-NL"/>
              </w:rPr>
              <w:t>€ 185</w:t>
            </w:r>
            <w:r w:rsidRPr="00373D82">
              <w:rPr>
                <w:rFonts w:eastAsia="Times New Roman" w:cstheme="minorHAnsi"/>
                <w:lang w:eastAsia="nl-NL"/>
              </w:rPr>
              <w:t>,00</w:t>
            </w:r>
          </w:p>
        </w:tc>
      </w:tr>
      <w:tr w:rsidR="00292DCA" w:rsidRPr="00373D82" w:rsidTr="00292DCA">
        <w:trPr>
          <w:tblCellSpacing w:w="0" w:type="dxa"/>
        </w:trPr>
        <w:tc>
          <w:tcPr>
            <w:tcW w:w="6366"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 xml:space="preserve">Onderarmen </w:t>
            </w:r>
          </w:p>
        </w:tc>
        <w:tc>
          <w:tcPr>
            <w:tcW w:w="1423"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 xml:space="preserve">30 min </w:t>
            </w:r>
          </w:p>
        </w:tc>
        <w:tc>
          <w:tcPr>
            <w:tcW w:w="1275" w:type="dxa"/>
          </w:tcPr>
          <w:p w:rsidR="00292DCA" w:rsidRPr="00373D82" w:rsidRDefault="00292DCA" w:rsidP="00E64138">
            <w:pPr>
              <w:spacing w:after="0" w:line="240" w:lineRule="auto"/>
              <w:rPr>
                <w:rFonts w:eastAsia="Times New Roman" w:cstheme="minorHAnsi"/>
                <w:lang w:eastAsia="nl-NL"/>
              </w:rPr>
            </w:pPr>
            <w:r>
              <w:rPr>
                <w:rFonts w:eastAsia="Times New Roman" w:cstheme="minorHAnsi"/>
                <w:lang w:eastAsia="nl-NL"/>
              </w:rPr>
              <w:t>€ 16</w:t>
            </w:r>
            <w:r w:rsidRPr="00373D82">
              <w:rPr>
                <w:rFonts w:eastAsia="Times New Roman" w:cstheme="minorHAnsi"/>
                <w:lang w:eastAsia="nl-NL"/>
              </w:rPr>
              <w:t>5,00</w:t>
            </w:r>
          </w:p>
        </w:tc>
      </w:tr>
      <w:tr w:rsidR="00292DCA" w:rsidRPr="00373D82" w:rsidTr="00292DCA">
        <w:trPr>
          <w:tblCellSpacing w:w="0" w:type="dxa"/>
        </w:trPr>
        <w:tc>
          <w:tcPr>
            <w:tcW w:w="6366"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 xml:space="preserve">Knieën </w:t>
            </w:r>
          </w:p>
        </w:tc>
        <w:tc>
          <w:tcPr>
            <w:tcW w:w="1423"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 xml:space="preserve">15 min </w:t>
            </w:r>
          </w:p>
        </w:tc>
        <w:tc>
          <w:tcPr>
            <w:tcW w:w="1275"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€ 60,00</w:t>
            </w:r>
          </w:p>
        </w:tc>
      </w:tr>
      <w:tr w:rsidR="00292DCA" w:rsidRPr="00373D82" w:rsidTr="00292DCA">
        <w:trPr>
          <w:tblCellSpacing w:w="0" w:type="dxa"/>
        </w:trPr>
        <w:tc>
          <w:tcPr>
            <w:tcW w:w="6366"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Oksels</w:t>
            </w:r>
          </w:p>
        </w:tc>
        <w:tc>
          <w:tcPr>
            <w:tcW w:w="1423"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 xml:space="preserve">15 min </w:t>
            </w:r>
          </w:p>
        </w:tc>
        <w:tc>
          <w:tcPr>
            <w:tcW w:w="1275" w:type="dxa"/>
          </w:tcPr>
          <w:p w:rsidR="00292DCA" w:rsidRPr="00373D82" w:rsidRDefault="00292DCA" w:rsidP="00E64138">
            <w:pPr>
              <w:spacing w:after="0" w:line="240" w:lineRule="auto"/>
              <w:rPr>
                <w:rFonts w:eastAsia="Times New Roman" w:cstheme="minorHAnsi"/>
                <w:lang w:eastAsia="nl-NL"/>
              </w:rPr>
            </w:pPr>
            <w:r>
              <w:rPr>
                <w:rFonts w:eastAsia="Times New Roman" w:cstheme="minorHAnsi"/>
                <w:lang w:eastAsia="nl-NL"/>
              </w:rPr>
              <w:t>€ 85</w:t>
            </w:r>
            <w:r w:rsidRPr="00373D82">
              <w:rPr>
                <w:rFonts w:eastAsia="Times New Roman" w:cstheme="minorHAnsi"/>
                <w:lang w:eastAsia="nl-NL"/>
              </w:rPr>
              <w:t>,00</w:t>
            </w:r>
          </w:p>
        </w:tc>
      </w:tr>
      <w:tr w:rsidR="00292DCA" w:rsidRPr="00373D82" w:rsidTr="00292DCA">
        <w:trPr>
          <w:tblCellSpacing w:w="0" w:type="dxa"/>
        </w:trPr>
        <w:tc>
          <w:tcPr>
            <w:tcW w:w="6366"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Bovenbenen</w:t>
            </w:r>
          </w:p>
        </w:tc>
        <w:tc>
          <w:tcPr>
            <w:tcW w:w="1423"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 xml:space="preserve">45 min </w:t>
            </w:r>
          </w:p>
        </w:tc>
        <w:tc>
          <w:tcPr>
            <w:tcW w:w="1275" w:type="dxa"/>
          </w:tcPr>
          <w:p w:rsidR="00292DCA" w:rsidRPr="00373D82" w:rsidRDefault="00292DCA" w:rsidP="00E64138">
            <w:pPr>
              <w:spacing w:after="0" w:line="240" w:lineRule="auto"/>
              <w:rPr>
                <w:rFonts w:eastAsia="Times New Roman" w:cstheme="minorHAnsi"/>
                <w:lang w:eastAsia="nl-NL"/>
              </w:rPr>
            </w:pPr>
            <w:r>
              <w:rPr>
                <w:rFonts w:eastAsia="Times New Roman" w:cstheme="minorHAnsi"/>
                <w:lang w:eastAsia="nl-NL"/>
              </w:rPr>
              <w:t>€ 199</w:t>
            </w:r>
            <w:r w:rsidRPr="00373D82">
              <w:rPr>
                <w:rFonts w:eastAsia="Times New Roman" w:cstheme="minorHAnsi"/>
                <w:lang w:eastAsia="nl-NL"/>
              </w:rPr>
              <w:t>,00</w:t>
            </w:r>
          </w:p>
        </w:tc>
      </w:tr>
      <w:tr w:rsidR="00292DCA" w:rsidRPr="00373D82" w:rsidTr="00292DCA">
        <w:trPr>
          <w:tblCellSpacing w:w="0" w:type="dxa"/>
        </w:trPr>
        <w:tc>
          <w:tcPr>
            <w:tcW w:w="6366"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Onderbenen</w:t>
            </w:r>
          </w:p>
        </w:tc>
        <w:tc>
          <w:tcPr>
            <w:tcW w:w="1423" w:type="dxa"/>
          </w:tcPr>
          <w:p w:rsidR="00292DCA" w:rsidRPr="00373D82" w:rsidRDefault="00292DCA" w:rsidP="00E64138">
            <w:pPr>
              <w:spacing w:after="0" w:line="240" w:lineRule="auto"/>
              <w:rPr>
                <w:rFonts w:eastAsia="Times New Roman" w:cstheme="minorHAnsi"/>
                <w:lang w:eastAsia="nl-NL"/>
              </w:rPr>
            </w:pPr>
            <w:r w:rsidRPr="00373D82">
              <w:rPr>
                <w:rFonts w:eastAsia="Times New Roman" w:cstheme="minorHAnsi"/>
                <w:lang w:eastAsia="nl-NL"/>
              </w:rPr>
              <w:t xml:space="preserve">45 min </w:t>
            </w:r>
          </w:p>
        </w:tc>
        <w:tc>
          <w:tcPr>
            <w:tcW w:w="1275" w:type="dxa"/>
          </w:tcPr>
          <w:p w:rsidR="00292DCA" w:rsidRPr="00373D82" w:rsidRDefault="00292DCA" w:rsidP="00E64138">
            <w:pPr>
              <w:spacing w:after="0" w:line="240" w:lineRule="auto"/>
              <w:rPr>
                <w:rFonts w:eastAsia="Times New Roman" w:cstheme="minorHAnsi"/>
                <w:lang w:eastAsia="nl-NL"/>
              </w:rPr>
            </w:pPr>
            <w:r>
              <w:rPr>
                <w:rFonts w:eastAsia="Times New Roman" w:cstheme="minorHAnsi"/>
                <w:lang w:eastAsia="nl-NL"/>
              </w:rPr>
              <w:t>€ 175</w:t>
            </w:r>
            <w:r w:rsidRPr="00373D82">
              <w:rPr>
                <w:rFonts w:eastAsia="Times New Roman" w:cstheme="minorHAnsi"/>
                <w:lang w:eastAsia="nl-NL"/>
              </w:rPr>
              <w:t>,00</w:t>
            </w:r>
          </w:p>
        </w:tc>
      </w:tr>
      <w:tr w:rsidR="00292DCA" w:rsidRPr="00373D82" w:rsidTr="00292DCA">
        <w:trPr>
          <w:tblCellSpacing w:w="0" w:type="dxa"/>
        </w:trPr>
        <w:tc>
          <w:tcPr>
            <w:tcW w:w="6366" w:type="dxa"/>
          </w:tcPr>
          <w:p w:rsidR="00292DCA" w:rsidRPr="00373D82" w:rsidRDefault="00292DCA" w:rsidP="00E64138">
            <w:pPr>
              <w:spacing w:after="0" w:line="240" w:lineRule="auto"/>
              <w:rPr>
                <w:rFonts w:eastAsia="Times New Roman" w:cstheme="minorHAnsi"/>
                <w:lang w:eastAsia="nl-NL"/>
              </w:rPr>
            </w:pPr>
          </w:p>
        </w:tc>
        <w:tc>
          <w:tcPr>
            <w:tcW w:w="1423" w:type="dxa"/>
          </w:tcPr>
          <w:p w:rsidR="00292DCA" w:rsidRPr="00373D82" w:rsidRDefault="00292DCA" w:rsidP="00E64138">
            <w:pPr>
              <w:spacing w:after="0" w:line="240" w:lineRule="auto"/>
              <w:rPr>
                <w:rFonts w:eastAsia="Times New Roman" w:cstheme="minorHAnsi"/>
                <w:lang w:eastAsia="nl-NL"/>
              </w:rPr>
            </w:pPr>
          </w:p>
        </w:tc>
        <w:tc>
          <w:tcPr>
            <w:tcW w:w="1275" w:type="dxa"/>
          </w:tcPr>
          <w:p w:rsidR="00292DCA" w:rsidRPr="00373D82" w:rsidRDefault="00292DCA" w:rsidP="00E64138">
            <w:pPr>
              <w:spacing w:after="0" w:line="240" w:lineRule="auto"/>
              <w:rPr>
                <w:rFonts w:eastAsia="Times New Roman" w:cstheme="minorHAnsi"/>
                <w:lang w:eastAsia="nl-NL"/>
              </w:rPr>
            </w:pPr>
          </w:p>
        </w:tc>
      </w:tr>
    </w:tbl>
    <w:p w:rsidR="00292DCA" w:rsidRPr="00373D82" w:rsidRDefault="00292DCA" w:rsidP="00292DCA">
      <w:pPr>
        <w:spacing w:after="0" w:line="240" w:lineRule="auto"/>
        <w:rPr>
          <w:b/>
          <w:sz w:val="28"/>
        </w:rPr>
      </w:pPr>
      <w:r w:rsidRPr="00373D82">
        <w:rPr>
          <w:b/>
          <w:sz w:val="28"/>
        </w:rPr>
        <w:t>Combinatiekorting – Heren</w:t>
      </w:r>
    </w:p>
    <w:tbl>
      <w:tblPr>
        <w:tblW w:w="0" w:type="auto"/>
        <w:tblCellSpacing w:w="0" w:type="dxa"/>
        <w:tblCellMar>
          <w:left w:w="0" w:type="dxa"/>
          <w:right w:w="0" w:type="dxa"/>
        </w:tblCellMar>
        <w:tblLook w:val="04A0" w:firstRow="1" w:lastRow="0" w:firstColumn="1" w:lastColumn="0" w:noHBand="0" w:noVBand="1"/>
      </w:tblPr>
      <w:tblGrid>
        <w:gridCol w:w="6365"/>
        <w:gridCol w:w="1423"/>
        <w:gridCol w:w="1274"/>
      </w:tblGrid>
      <w:tr w:rsidR="00292DCA" w:rsidRPr="00373D82" w:rsidTr="00E64138">
        <w:trPr>
          <w:tblCellSpacing w:w="0" w:type="dxa"/>
        </w:trPr>
        <w:tc>
          <w:tcPr>
            <w:tcW w:w="6365" w:type="dxa"/>
            <w:hideMark/>
          </w:tcPr>
          <w:p w:rsidR="00292DCA" w:rsidRPr="00373D82" w:rsidRDefault="00292DCA" w:rsidP="00E64138">
            <w:pPr>
              <w:pStyle w:val="Geenafstand"/>
              <w:rPr>
                <w:rFonts w:ascii="Times New Roman" w:hAnsi="Times New Roman" w:cs="Times New Roman"/>
                <w:sz w:val="24"/>
                <w:szCs w:val="24"/>
                <w:lang w:eastAsia="nl-NL"/>
              </w:rPr>
            </w:pPr>
            <w:r w:rsidRPr="00373D82">
              <w:rPr>
                <w:rFonts w:ascii="Calibri" w:eastAsia="Times New Roman" w:hAnsi="Calibri" w:cs="Calibri"/>
                <w:lang w:eastAsia="nl-NL"/>
              </w:rPr>
              <w:t>Baard en ha</w:t>
            </w:r>
            <w:r w:rsidR="007A4494">
              <w:rPr>
                <w:rFonts w:ascii="Calibri" w:eastAsia="Times New Roman" w:hAnsi="Calibri" w:cs="Calibri"/>
                <w:lang w:eastAsia="nl-NL"/>
              </w:rPr>
              <w:t>l</w:t>
            </w:r>
            <w:r w:rsidRPr="00373D82">
              <w:rPr>
                <w:rFonts w:ascii="Calibri" w:eastAsia="Times New Roman" w:hAnsi="Calibri" w:cs="Calibri"/>
                <w:lang w:eastAsia="nl-NL"/>
              </w:rPr>
              <w:t>s</w:t>
            </w:r>
          </w:p>
        </w:tc>
        <w:tc>
          <w:tcPr>
            <w:tcW w:w="1423" w:type="dxa"/>
            <w:hideMark/>
          </w:tcPr>
          <w:p w:rsidR="00292DCA" w:rsidRPr="00373D82" w:rsidRDefault="00292DCA" w:rsidP="00E64138">
            <w:pPr>
              <w:pStyle w:val="Geenafstand"/>
              <w:rPr>
                <w:rFonts w:ascii="Times New Roman" w:hAnsi="Times New Roman" w:cs="Times New Roman"/>
                <w:sz w:val="24"/>
                <w:szCs w:val="24"/>
                <w:lang w:eastAsia="nl-NL"/>
              </w:rPr>
            </w:pPr>
            <w:r w:rsidRPr="00373D82">
              <w:rPr>
                <w:lang w:eastAsia="nl-NL"/>
              </w:rPr>
              <w:t>30 min</w:t>
            </w:r>
          </w:p>
        </w:tc>
        <w:tc>
          <w:tcPr>
            <w:tcW w:w="1274" w:type="dxa"/>
            <w:hideMark/>
          </w:tcPr>
          <w:p w:rsidR="00292DCA" w:rsidRPr="00373D82" w:rsidRDefault="00292DCA" w:rsidP="00E64138">
            <w:pPr>
              <w:pStyle w:val="Geenafstand"/>
              <w:rPr>
                <w:rFonts w:ascii="Times New Roman" w:hAnsi="Times New Roman" w:cs="Times New Roman"/>
                <w:sz w:val="24"/>
                <w:szCs w:val="24"/>
                <w:lang w:eastAsia="nl-NL"/>
              </w:rPr>
            </w:pPr>
            <w:r>
              <w:rPr>
                <w:lang w:eastAsia="nl-NL"/>
              </w:rPr>
              <w:t>€ 199</w:t>
            </w:r>
            <w:r w:rsidRPr="00373D82">
              <w:rPr>
                <w:lang w:eastAsia="nl-NL"/>
              </w:rPr>
              <w:t>,00</w:t>
            </w:r>
          </w:p>
        </w:tc>
      </w:tr>
      <w:tr w:rsidR="00292DCA" w:rsidRPr="00373D82" w:rsidTr="00E64138">
        <w:trPr>
          <w:tblCellSpacing w:w="0" w:type="dxa"/>
        </w:trPr>
        <w:tc>
          <w:tcPr>
            <w:tcW w:w="6365" w:type="dxa"/>
            <w:hideMark/>
          </w:tcPr>
          <w:p w:rsidR="00292DCA" w:rsidRPr="00373D82" w:rsidRDefault="00292DCA" w:rsidP="00E64138">
            <w:pPr>
              <w:pStyle w:val="Geenafstand"/>
              <w:rPr>
                <w:rFonts w:ascii="Times New Roman" w:hAnsi="Times New Roman" w:cs="Times New Roman"/>
                <w:sz w:val="24"/>
                <w:szCs w:val="24"/>
                <w:lang w:eastAsia="nl-NL"/>
              </w:rPr>
            </w:pPr>
            <w:r w:rsidRPr="00373D82">
              <w:rPr>
                <w:rFonts w:ascii="Calibri" w:eastAsia="Times New Roman" w:hAnsi="Calibri" w:cs="Calibri"/>
                <w:lang w:eastAsia="nl-NL"/>
              </w:rPr>
              <w:t>Borst en buik</w:t>
            </w:r>
          </w:p>
        </w:tc>
        <w:tc>
          <w:tcPr>
            <w:tcW w:w="1423" w:type="dxa"/>
            <w:hideMark/>
          </w:tcPr>
          <w:p w:rsidR="00292DCA" w:rsidRPr="00373D82" w:rsidRDefault="00292DCA" w:rsidP="00E64138">
            <w:pPr>
              <w:pStyle w:val="Geenafstand"/>
              <w:rPr>
                <w:rFonts w:ascii="Times New Roman" w:hAnsi="Times New Roman" w:cs="Times New Roman"/>
                <w:sz w:val="24"/>
                <w:szCs w:val="24"/>
                <w:lang w:eastAsia="nl-NL"/>
              </w:rPr>
            </w:pPr>
            <w:r w:rsidRPr="00373D82">
              <w:rPr>
                <w:lang w:eastAsia="nl-NL"/>
              </w:rPr>
              <w:t>45 min</w:t>
            </w:r>
          </w:p>
        </w:tc>
        <w:tc>
          <w:tcPr>
            <w:tcW w:w="1274" w:type="dxa"/>
            <w:hideMark/>
          </w:tcPr>
          <w:p w:rsidR="00292DCA" w:rsidRPr="00373D82" w:rsidRDefault="00292DCA" w:rsidP="00E64138">
            <w:pPr>
              <w:pStyle w:val="Geenafstand"/>
              <w:rPr>
                <w:rFonts w:ascii="Times New Roman" w:hAnsi="Times New Roman" w:cs="Times New Roman"/>
                <w:sz w:val="24"/>
                <w:szCs w:val="24"/>
                <w:lang w:eastAsia="nl-NL"/>
              </w:rPr>
            </w:pPr>
            <w:r>
              <w:rPr>
                <w:lang w:eastAsia="nl-NL"/>
              </w:rPr>
              <w:t>€ 299</w:t>
            </w:r>
            <w:r w:rsidRPr="00373D82">
              <w:rPr>
                <w:lang w:eastAsia="nl-NL"/>
              </w:rPr>
              <w:t>,00</w:t>
            </w:r>
          </w:p>
        </w:tc>
      </w:tr>
      <w:tr w:rsidR="00292DCA" w:rsidRPr="00373D82" w:rsidTr="00E64138">
        <w:trPr>
          <w:tblCellSpacing w:w="0" w:type="dxa"/>
        </w:trPr>
        <w:tc>
          <w:tcPr>
            <w:tcW w:w="6365" w:type="dxa"/>
            <w:hideMark/>
          </w:tcPr>
          <w:p w:rsidR="00292DCA" w:rsidRPr="00373D82" w:rsidRDefault="00292DCA" w:rsidP="00E64138">
            <w:pPr>
              <w:pStyle w:val="Geenafstand"/>
              <w:rPr>
                <w:rFonts w:ascii="Times New Roman" w:hAnsi="Times New Roman" w:cs="Times New Roman"/>
                <w:sz w:val="24"/>
                <w:szCs w:val="24"/>
                <w:lang w:eastAsia="nl-NL"/>
              </w:rPr>
            </w:pPr>
            <w:r w:rsidRPr="00373D82">
              <w:rPr>
                <w:rFonts w:ascii="Calibri" w:eastAsia="Times New Roman" w:hAnsi="Calibri" w:cs="Calibri"/>
                <w:lang w:eastAsia="nl-NL"/>
              </w:rPr>
              <w:t>Buik en rug (tot taille)</w:t>
            </w:r>
          </w:p>
        </w:tc>
        <w:tc>
          <w:tcPr>
            <w:tcW w:w="1423" w:type="dxa"/>
            <w:hideMark/>
          </w:tcPr>
          <w:p w:rsidR="00292DCA" w:rsidRPr="00373D82" w:rsidRDefault="00292DCA" w:rsidP="00E64138">
            <w:pPr>
              <w:pStyle w:val="Geenafstand"/>
              <w:rPr>
                <w:rFonts w:ascii="Times New Roman" w:hAnsi="Times New Roman" w:cs="Times New Roman"/>
                <w:sz w:val="24"/>
                <w:szCs w:val="24"/>
                <w:lang w:eastAsia="nl-NL"/>
              </w:rPr>
            </w:pPr>
            <w:r w:rsidRPr="00373D82">
              <w:rPr>
                <w:lang w:eastAsia="nl-NL"/>
              </w:rPr>
              <w:t xml:space="preserve">60 min </w:t>
            </w:r>
          </w:p>
        </w:tc>
        <w:tc>
          <w:tcPr>
            <w:tcW w:w="1274" w:type="dxa"/>
            <w:hideMark/>
          </w:tcPr>
          <w:p w:rsidR="00292DCA" w:rsidRPr="00373D82" w:rsidRDefault="00292DCA" w:rsidP="00E64138">
            <w:pPr>
              <w:pStyle w:val="Geenafstand"/>
              <w:rPr>
                <w:rFonts w:ascii="Times New Roman" w:hAnsi="Times New Roman" w:cs="Times New Roman"/>
                <w:sz w:val="24"/>
                <w:szCs w:val="24"/>
                <w:lang w:eastAsia="nl-NL"/>
              </w:rPr>
            </w:pPr>
            <w:r>
              <w:rPr>
                <w:lang w:eastAsia="nl-NL"/>
              </w:rPr>
              <w:t>€ 299</w:t>
            </w:r>
            <w:r w:rsidRPr="00373D82">
              <w:rPr>
                <w:lang w:eastAsia="nl-NL"/>
              </w:rPr>
              <w:t>,00</w:t>
            </w:r>
          </w:p>
        </w:tc>
      </w:tr>
      <w:tr w:rsidR="00292DCA" w:rsidRPr="00373D82" w:rsidTr="00E64138">
        <w:trPr>
          <w:tblCellSpacing w:w="0" w:type="dxa"/>
        </w:trPr>
        <w:tc>
          <w:tcPr>
            <w:tcW w:w="6365" w:type="dxa"/>
            <w:hideMark/>
          </w:tcPr>
          <w:p w:rsidR="00292DCA" w:rsidRPr="00373D82" w:rsidRDefault="00292DCA" w:rsidP="00E64138">
            <w:pPr>
              <w:pStyle w:val="Geenafstand"/>
              <w:rPr>
                <w:rFonts w:ascii="Times New Roman" w:hAnsi="Times New Roman" w:cs="Times New Roman"/>
                <w:sz w:val="24"/>
                <w:szCs w:val="24"/>
                <w:lang w:eastAsia="nl-NL"/>
              </w:rPr>
            </w:pPr>
            <w:r w:rsidRPr="00373D82">
              <w:rPr>
                <w:lang w:eastAsia="nl-NL"/>
              </w:rPr>
              <w:t>Gehele rug</w:t>
            </w:r>
          </w:p>
        </w:tc>
        <w:tc>
          <w:tcPr>
            <w:tcW w:w="1423" w:type="dxa"/>
            <w:hideMark/>
          </w:tcPr>
          <w:p w:rsidR="00292DCA" w:rsidRPr="00373D82" w:rsidRDefault="00292DCA" w:rsidP="00E64138">
            <w:pPr>
              <w:pStyle w:val="Geenafstand"/>
              <w:rPr>
                <w:rFonts w:ascii="Times New Roman" w:hAnsi="Times New Roman" w:cs="Times New Roman"/>
                <w:sz w:val="24"/>
                <w:szCs w:val="24"/>
                <w:lang w:eastAsia="nl-NL"/>
              </w:rPr>
            </w:pPr>
            <w:r w:rsidRPr="00373D82">
              <w:rPr>
                <w:lang w:eastAsia="nl-NL"/>
              </w:rPr>
              <w:t>75 min</w:t>
            </w:r>
          </w:p>
        </w:tc>
        <w:tc>
          <w:tcPr>
            <w:tcW w:w="1274" w:type="dxa"/>
            <w:hideMark/>
          </w:tcPr>
          <w:p w:rsidR="00292DCA" w:rsidRPr="00373D82" w:rsidRDefault="00292DCA" w:rsidP="00E64138">
            <w:pPr>
              <w:pStyle w:val="Geenafstand"/>
              <w:rPr>
                <w:rFonts w:ascii="Times New Roman" w:hAnsi="Times New Roman" w:cs="Times New Roman"/>
                <w:sz w:val="24"/>
                <w:szCs w:val="24"/>
                <w:lang w:eastAsia="nl-NL"/>
              </w:rPr>
            </w:pPr>
            <w:r>
              <w:rPr>
                <w:lang w:eastAsia="nl-NL"/>
              </w:rPr>
              <w:t>€ 399</w:t>
            </w:r>
            <w:r w:rsidRPr="00373D82">
              <w:rPr>
                <w:lang w:eastAsia="nl-NL"/>
              </w:rPr>
              <w:t>,00</w:t>
            </w:r>
          </w:p>
        </w:tc>
      </w:tr>
      <w:tr w:rsidR="00292DCA" w:rsidRPr="00373D82" w:rsidTr="00E64138">
        <w:trPr>
          <w:tblCellSpacing w:w="0" w:type="dxa"/>
        </w:trPr>
        <w:tc>
          <w:tcPr>
            <w:tcW w:w="6365" w:type="dxa"/>
            <w:hideMark/>
          </w:tcPr>
          <w:p w:rsidR="00292DCA" w:rsidRPr="00373D82" w:rsidRDefault="00292DCA" w:rsidP="00E64138">
            <w:pPr>
              <w:pStyle w:val="Geenafstand"/>
              <w:rPr>
                <w:rFonts w:ascii="Times New Roman" w:hAnsi="Times New Roman" w:cs="Times New Roman"/>
                <w:sz w:val="24"/>
                <w:szCs w:val="24"/>
                <w:lang w:eastAsia="nl-NL"/>
              </w:rPr>
            </w:pPr>
            <w:r w:rsidRPr="00373D82">
              <w:rPr>
                <w:lang w:eastAsia="nl-NL"/>
              </w:rPr>
              <w:t>Rug (tot taille), schouders en bovenarmen</w:t>
            </w:r>
          </w:p>
        </w:tc>
        <w:tc>
          <w:tcPr>
            <w:tcW w:w="1423" w:type="dxa"/>
            <w:hideMark/>
          </w:tcPr>
          <w:p w:rsidR="00292DCA" w:rsidRPr="00373D82" w:rsidRDefault="00292DCA" w:rsidP="00E64138">
            <w:pPr>
              <w:pStyle w:val="Geenafstand"/>
              <w:rPr>
                <w:rFonts w:ascii="Times New Roman" w:hAnsi="Times New Roman" w:cs="Times New Roman"/>
                <w:sz w:val="24"/>
                <w:szCs w:val="24"/>
                <w:lang w:eastAsia="nl-NL"/>
              </w:rPr>
            </w:pPr>
            <w:r w:rsidRPr="00373D82">
              <w:rPr>
                <w:lang w:eastAsia="nl-NL"/>
              </w:rPr>
              <w:t xml:space="preserve">90 min </w:t>
            </w:r>
          </w:p>
        </w:tc>
        <w:tc>
          <w:tcPr>
            <w:tcW w:w="1274" w:type="dxa"/>
            <w:hideMark/>
          </w:tcPr>
          <w:p w:rsidR="00292DCA" w:rsidRPr="00373D82" w:rsidRDefault="00292DCA" w:rsidP="00E64138">
            <w:pPr>
              <w:pStyle w:val="Geenafstand"/>
              <w:rPr>
                <w:rFonts w:ascii="Times New Roman" w:hAnsi="Times New Roman" w:cs="Times New Roman"/>
                <w:sz w:val="24"/>
                <w:szCs w:val="24"/>
                <w:lang w:eastAsia="nl-NL"/>
              </w:rPr>
            </w:pPr>
            <w:r>
              <w:rPr>
                <w:lang w:eastAsia="nl-NL"/>
              </w:rPr>
              <w:t>€ 499</w:t>
            </w:r>
            <w:r w:rsidRPr="00373D82">
              <w:rPr>
                <w:lang w:eastAsia="nl-NL"/>
              </w:rPr>
              <w:t>,00</w:t>
            </w:r>
          </w:p>
        </w:tc>
      </w:tr>
      <w:tr w:rsidR="00292DCA" w:rsidRPr="00373D82" w:rsidTr="00E64138">
        <w:trPr>
          <w:tblCellSpacing w:w="0" w:type="dxa"/>
        </w:trPr>
        <w:tc>
          <w:tcPr>
            <w:tcW w:w="6365" w:type="dxa"/>
            <w:hideMark/>
          </w:tcPr>
          <w:p w:rsidR="00292DCA" w:rsidRPr="00373D82" w:rsidRDefault="00292DCA" w:rsidP="00E64138">
            <w:pPr>
              <w:pStyle w:val="Geenafstand"/>
              <w:rPr>
                <w:rFonts w:ascii="Times New Roman" w:hAnsi="Times New Roman" w:cs="Times New Roman"/>
                <w:sz w:val="24"/>
                <w:szCs w:val="24"/>
                <w:lang w:eastAsia="nl-NL"/>
              </w:rPr>
            </w:pPr>
            <w:r w:rsidRPr="00373D82">
              <w:rPr>
                <w:lang w:eastAsia="nl-NL"/>
              </w:rPr>
              <w:t xml:space="preserve">Hele benen </w:t>
            </w:r>
          </w:p>
        </w:tc>
        <w:tc>
          <w:tcPr>
            <w:tcW w:w="1423" w:type="dxa"/>
            <w:hideMark/>
          </w:tcPr>
          <w:p w:rsidR="00292DCA" w:rsidRPr="00373D82" w:rsidRDefault="00292DCA" w:rsidP="00E64138">
            <w:pPr>
              <w:pStyle w:val="Geenafstand"/>
              <w:rPr>
                <w:rFonts w:ascii="Times New Roman" w:hAnsi="Times New Roman" w:cs="Times New Roman"/>
                <w:sz w:val="24"/>
                <w:szCs w:val="24"/>
                <w:lang w:eastAsia="nl-NL"/>
              </w:rPr>
            </w:pPr>
            <w:r w:rsidRPr="00373D82">
              <w:rPr>
                <w:lang w:eastAsia="nl-NL"/>
              </w:rPr>
              <w:t xml:space="preserve">75 min </w:t>
            </w:r>
          </w:p>
        </w:tc>
        <w:tc>
          <w:tcPr>
            <w:tcW w:w="1274" w:type="dxa"/>
            <w:hideMark/>
          </w:tcPr>
          <w:p w:rsidR="00292DCA" w:rsidRPr="00373D82" w:rsidRDefault="00292DCA" w:rsidP="00E64138">
            <w:pPr>
              <w:pStyle w:val="Geenafstand"/>
              <w:rPr>
                <w:rFonts w:ascii="Times New Roman" w:hAnsi="Times New Roman" w:cs="Times New Roman"/>
                <w:sz w:val="24"/>
                <w:szCs w:val="24"/>
                <w:lang w:eastAsia="nl-NL"/>
              </w:rPr>
            </w:pPr>
            <w:r>
              <w:rPr>
                <w:lang w:eastAsia="nl-NL"/>
              </w:rPr>
              <w:t>€ 399</w:t>
            </w:r>
            <w:r w:rsidRPr="00373D82">
              <w:rPr>
                <w:lang w:eastAsia="nl-NL"/>
              </w:rPr>
              <w:t>,00</w:t>
            </w:r>
          </w:p>
        </w:tc>
      </w:tr>
    </w:tbl>
    <w:p w:rsidR="00167C04" w:rsidRDefault="00167C04" w:rsidP="00167C04">
      <w:pPr>
        <w:pStyle w:val="Geenafstand"/>
        <w:rPr>
          <w:i/>
          <w:color w:val="C00000"/>
          <w:sz w:val="20"/>
        </w:rPr>
      </w:pPr>
    </w:p>
    <w:p w:rsidR="00167C04" w:rsidRDefault="00167C04" w:rsidP="00167C04">
      <w:pPr>
        <w:pStyle w:val="Geenafstand"/>
        <w:rPr>
          <w:i/>
          <w:color w:val="C00000"/>
          <w:sz w:val="20"/>
        </w:rPr>
      </w:pPr>
      <w:r>
        <w:rPr>
          <w:i/>
          <w:color w:val="C00000"/>
          <w:sz w:val="20"/>
        </w:rPr>
        <w:t xml:space="preserve">Korting bij pakketten:  4 </w:t>
      </w:r>
      <w:r w:rsidR="00BA58F0">
        <w:rPr>
          <w:i/>
          <w:color w:val="C00000"/>
          <w:sz w:val="20"/>
        </w:rPr>
        <w:t>lichaams</w:t>
      </w:r>
      <w:r>
        <w:rPr>
          <w:i/>
          <w:color w:val="C00000"/>
          <w:sz w:val="20"/>
        </w:rPr>
        <w:t xml:space="preserve">behandeling 5% &amp; 8 </w:t>
      </w:r>
      <w:r w:rsidR="00BA58F0">
        <w:rPr>
          <w:i/>
          <w:color w:val="C00000"/>
          <w:sz w:val="20"/>
        </w:rPr>
        <w:t>lichaams</w:t>
      </w:r>
      <w:r>
        <w:rPr>
          <w:i/>
          <w:color w:val="C00000"/>
          <w:sz w:val="20"/>
        </w:rPr>
        <w:t xml:space="preserve">behandelingen 10%. </w:t>
      </w:r>
    </w:p>
    <w:p w:rsidR="00167C04" w:rsidRDefault="00167C04" w:rsidP="00167C04">
      <w:pPr>
        <w:pStyle w:val="Geenafstand"/>
        <w:rPr>
          <w:i/>
          <w:color w:val="C00000"/>
          <w:sz w:val="20"/>
        </w:rPr>
      </w:pPr>
      <w:r>
        <w:rPr>
          <w:i/>
          <w:color w:val="C00000"/>
          <w:sz w:val="20"/>
        </w:rPr>
        <w:t>Pakket dient in 1 keer betaald te worden bij de 1</w:t>
      </w:r>
      <w:r>
        <w:rPr>
          <w:i/>
          <w:color w:val="C00000"/>
          <w:sz w:val="20"/>
          <w:vertAlign w:val="superscript"/>
        </w:rPr>
        <w:t>e</w:t>
      </w:r>
      <w:r>
        <w:rPr>
          <w:i/>
          <w:color w:val="C00000"/>
          <w:sz w:val="20"/>
        </w:rPr>
        <w:t xml:space="preserve"> behandeling.</w:t>
      </w:r>
    </w:p>
    <w:p w:rsidR="00427583" w:rsidRDefault="00427583" w:rsidP="00292DCA"/>
    <w:sectPr w:rsidR="0042758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F2E" w:rsidRDefault="00FA3F2E">
      <w:pPr>
        <w:spacing w:after="0" w:line="240" w:lineRule="auto"/>
      </w:pPr>
      <w:r>
        <w:separator/>
      </w:r>
    </w:p>
  </w:endnote>
  <w:endnote w:type="continuationSeparator" w:id="0">
    <w:p w:rsidR="00FA3F2E" w:rsidRDefault="00FA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82" w:rsidRDefault="00FA3F2E">
    <w:pPr>
      <w:pStyle w:val="Voettekst"/>
    </w:pPr>
  </w:p>
  <w:p w:rsidR="00373D82" w:rsidRPr="00373D82" w:rsidRDefault="007A4494" w:rsidP="00373D82">
    <w:pPr>
      <w:pStyle w:val="Geenafstand"/>
      <w:jc w:val="center"/>
      <w:rPr>
        <w:color w:val="C00000"/>
      </w:rPr>
    </w:pPr>
    <w:r w:rsidRPr="00373D82">
      <w:rPr>
        <w:color w:val="C00000"/>
      </w:rPr>
      <w:t>Tijdens een intake gesprek worden uw wensen en onze mogelijkheden besproken. Om het wenselijke behandelgebied goed te laten beoordelen is het van belang dat de haartjes goed zichtbaar zijn. Een exacte prijsopgave wordt aan de hand van het intake gesprek bepaald en gewenste combinatie pakketten kunnen worden samengesteld.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F2E" w:rsidRDefault="00FA3F2E">
      <w:pPr>
        <w:spacing w:after="0" w:line="240" w:lineRule="auto"/>
      </w:pPr>
      <w:r>
        <w:separator/>
      </w:r>
    </w:p>
  </w:footnote>
  <w:footnote w:type="continuationSeparator" w:id="0">
    <w:p w:rsidR="00FA3F2E" w:rsidRDefault="00FA3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82" w:rsidRDefault="007A4494" w:rsidP="00373D82">
    <w:pPr>
      <w:pStyle w:val="Koptekst"/>
      <w:jc w:val="right"/>
      <w:rPr>
        <w:rFonts w:cstheme="minorHAnsi"/>
        <w:color w:val="C00000"/>
        <w:sz w:val="20"/>
        <w:szCs w:val="20"/>
        <w:lang w:val="en-US"/>
      </w:rPr>
    </w:pPr>
    <w:r w:rsidRPr="00F26476">
      <w:rPr>
        <w:b/>
        <w:noProof/>
        <w:sz w:val="36"/>
        <w:lang w:eastAsia="nl-NL"/>
      </w:rPr>
      <w:drawing>
        <wp:anchor distT="0" distB="0" distL="114300" distR="114300" simplePos="0" relativeHeight="251659264" behindDoc="0" locked="0" layoutInCell="1" allowOverlap="1" wp14:anchorId="77668329" wp14:editId="32C2B86D">
          <wp:simplePos x="0" y="0"/>
          <wp:positionH relativeFrom="margin">
            <wp:posOffset>-28575</wp:posOffset>
          </wp:positionH>
          <wp:positionV relativeFrom="paragraph">
            <wp:posOffset>-259080</wp:posOffset>
          </wp:positionV>
          <wp:extent cx="838200" cy="838200"/>
          <wp:effectExtent l="0" t="0" r="0" b="0"/>
          <wp:wrapNone/>
          <wp:docPr id="2" name="Afbeelding 2" descr="C:\Users\Danielle\AppData\Local\Temp\2019-03-25_15.3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le\AppData\Local\Temp\2019-03-25_15.36.5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318B">
      <w:rPr>
        <w:rFonts w:cstheme="minorHAnsi"/>
        <w:color w:val="C00000"/>
        <w:sz w:val="20"/>
        <w:szCs w:val="20"/>
        <w:lang w:val="en-US"/>
      </w:rPr>
      <w:t>Tel: 0252-823006</w:t>
    </w:r>
  </w:p>
  <w:p w:rsidR="00426346" w:rsidRDefault="00426346" w:rsidP="00426346">
    <w:pPr>
      <w:pStyle w:val="Koptekst"/>
      <w:jc w:val="right"/>
      <w:rPr>
        <w:rFonts w:cstheme="minorHAnsi"/>
        <w:color w:val="C00000"/>
        <w:sz w:val="20"/>
        <w:szCs w:val="20"/>
        <w:lang w:val="en-US"/>
      </w:rPr>
    </w:pPr>
    <w:r>
      <w:rPr>
        <w:rFonts w:cstheme="minorHAnsi"/>
        <w:color w:val="C00000"/>
        <w:sz w:val="20"/>
        <w:szCs w:val="20"/>
        <w:lang w:val="en-US"/>
      </w:rPr>
      <w:t>Whatsapp: 06-51661988</w:t>
    </w:r>
  </w:p>
  <w:p w:rsidR="00373D82" w:rsidRPr="0010318B" w:rsidRDefault="007A4494" w:rsidP="00426346">
    <w:pPr>
      <w:pStyle w:val="Koptekst"/>
      <w:jc w:val="right"/>
      <w:rPr>
        <w:rFonts w:cstheme="minorHAnsi"/>
        <w:color w:val="C00000"/>
        <w:sz w:val="20"/>
        <w:szCs w:val="20"/>
        <w:lang w:val="en-US"/>
      </w:rPr>
    </w:pPr>
    <w:r w:rsidRPr="0010318B">
      <w:rPr>
        <w:rFonts w:cstheme="minorHAnsi"/>
        <w:color w:val="C00000"/>
        <w:sz w:val="20"/>
        <w:szCs w:val="20"/>
        <w:lang w:val="en-US"/>
      </w:rPr>
      <w:t xml:space="preserve"> </w:t>
    </w:r>
    <w:hyperlink r:id="rId2" w:history="1">
      <w:r w:rsidRPr="0010318B">
        <w:rPr>
          <w:rStyle w:val="Hyperlink"/>
          <w:rFonts w:cstheme="minorHAnsi"/>
          <w:color w:val="C00000"/>
          <w:sz w:val="20"/>
          <w:szCs w:val="20"/>
          <w:lang w:val="en-US"/>
        </w:rPr>
        <w:t>Info@dermmedic.nl</w:t>
      </w:r>
    </w:hyperlink>
  </w:p>
  <w:p w:rsidR="00373D82" w:rsidRDefault="00FA3F2E" w:rsidP="00373D82">
    <w:pPr>
      <w:pStyle w:val="Koptekst"/>
      <w:jc w:val="right"/>
      <w:rPr>
        <w:rStyle w:val="Hyperlink"/>
        <w:rFonts w:cstheme="minorHAnsi"/>
        <w:color w:val="C00000"/>
        <w:sz w:val="20"/>
        <w:szCs w:val="20"/>
        <w:lang w:val="en-US"/>
      </w:rPr>
    </w:pPr>
    <w:hyperlink r:id="rId3" w:history="1">
      <w:r w:rsidR="007A4494" w:rsidRPr="0010318B">
        <w:rPr>
          <w:rStyle w:val="Hyperlink"/>
          <w:rFonts w:cstheme="minorHAnsi"/>
          <w:color w:val="C00000"/>
          <w:sz w:val="20"/>
          <w:szCs w:val="20"/>
          <w:lang w:val="en-US"/>
        </w:rPr>
        <w:t>www.dermmedic.nl</w:t>
      </w:r>
    </w:hyperlink>
  </w:p>
  <w:p w:rsidR="00373D82" w:rsidRPr="00373D82" w:rsidRDefault="007A4494">
    <w:pPr>
      <w:pStyle w:val="Koptekst"/>
      <w:rPr>
        <w:color w:val="C00000"/>
      </w:rPr>
    </w:pPr>
    <w:r w:rsidRPr="00373D82">
      <w:rPr>
        <w:color w:val="C00000"/>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ACA"/>
    <w:multiLevelType w:val="hybridMultilevel"/>
    <w:tmpl w:val="C83A17B2"/>
    <w:lvl w:ilvl="0" w:tplc="18583C46">
      <w:start w:val="75"/>
      <w:numFmt w:val="bullet"/>
      <w:lvlText w:val="-"/>
      <w:lvlJc w:val="left"/>
      <w:pPr>
        <w:ind w:left="3900" w:hanging="360"/>
      </w:pPr>
      <w:rPr>
        <w:rFonts w:ascii="Calibri" w:eastAsiaTheme="minorHAnsi" w:hAnsi="Calibri" w:cs="Calibr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CA"/>
    <w:rsid w:val="000D480A"/>
    <w:rsid w:val="00167C04"/>
    <w:rsid w:val="00292DCA"/>
    <w:rsid w:val="002A790A"/>
    <w:rsid w:val="00426346"/>
    <w:rsid w:val="00427583"/>
    <w:rsid w:val="00541B07"/>
    <w:rsid w:val="00572CFE"/>
    <w:rsid w:val="007A4494"/>
    <w:rsid w:val="00995983"/>
    <w:rsid w:val="00BA58F0"/>
    <w:rsid w:val="00CB0247"/>
    <w:rsid w:val="00FA3F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7F25D-0162-4E36-AEE4-8FBAE61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2D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92DCA"/>
    <w:pPr>
      <w:spacing w:after="0" w:line="240" w:lineRule="auto"/>
    </w:pPr>
  </w:style>
  <w:style w:type="paragraph" w:styleId="Koptekst">
    <w:name w:val="header"/>
    <w:basedOn w:val="Standaard"/>
    <w:link w:val="KoptekstChar"/>
    <w:uiPriority w:val="99"/>
    <w:unhideWhenUsed/>
    <w:rsid w:val="00292D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2DCA"/>
  </w:style>
  <w:style w:type="paragraph" w:styleId="Voettekst">
    <w:name w:val="footer"/>
    <w:basedOn w:val="Standaard"/>
    <w:link w:val="VoettekstChar"/>
    <w:uiPriority w:val="99"/>
    <w:unhideWhenUsed/>
    <w:rsid w:val="00292D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2DCA"/>
  </w:style>
  <w:style w:type="character" w:styleId="Hyperlink">
    <w:name w:val="Hyperlink"/>
    <w:basedOn w:val="Standaardalinea-lettertype"/>
    <w:uiPriority w:val="99"/>
    <w:unhideWhenUsed/>
    <w:rsid w:val="00292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037534">
      <w:bodyDiv w:val="1"/>
      <w:marLeft w:val="0"/>
      <w:marRight w:val="0"/>
      <w:marTop w:val="0"/>
      <w:marBottom w:val="0"/>
      <w:divBdr>
        <w:top w:val="none" w:sz="0" w:space="0" w:color="auto"/>
        <w:left w:val="none" w:sz="0" w:space="0" w:color="auto"/>
        <w:bottom w:val="none" w:sz="0" w:space="0" w:color="auto"/>
        <w:right w:val="none" w:sz="0" w:space="0" w:color="auto"/>
      </w:divBdr>
    </w:div>
    <w:div w:id="205260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dermmedic.nl" TargetMode="External"/><Relationship Id="rId2" Type="http://schemas.openxmlformats.org/officeDocument/2006/relationships/hyperlink" Target="mailto:Info@dermmedic.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181</Words>
  <Characters>997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7</cp:revision>
  <dcterms:created xsi:type="dcterms:W3CDTF">2020-11-11T14:57:00Z</dcterms:created>
  <dcterms:modified xsi:type="dcterms:W3CDTF">2020-12-07T16:18:00Z</dcterms:modified>
</cp:coreProperties>
</file>